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61" w:type="dxa"/>
        <w:tblLook w:val="04A0" w:firstRow="1" w:lastRow="0" w:firstColumn="1" w:lastColumn="0" w:noHBand="0" w:noVBand="1"/>
      </w:tblPr>
      <w:tblGrid>
        <w:gridCol w:w="9561"/>
      </w:tblGrid>
      <w:tr w:rsidR="006279DB" w14:paraId="0A335FAC" w14:textId="77777777" w:rsidTr="00472076">
        <w:trPr>
          <w:trHeight w:val="4530"/>
        </w:trPr>
        <w:tc>
          <w:tcPr>
            <w:tcW w:w="9561" w:type="dxa"/>
          </w:tcPr>
          <w:p w14:paraId="2ED7D4AC" w14:textId="77777777" w:rsidR="00776036" w:rsidRDefault="00776036" w:rsidP="00776036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Tez Danışmanı Önerisi;</w:t>
            </w:r>
          </w:p>
          <w:p w14:paraId="2906915E" w14:textId="77777777" w:rsidR="00776036" w:rsidRDefault="00776036" w:rsidP="00776036">
            <w:pPr>
              <w:spacing w:before="360"/>
              <w:jc w:val="center"/>
              <w:rPr>
                <w:b/>
              </w:rPr>
            </w:pPr>
            <w:r>
              <w:rPr>
                <w:b/>
              </w:rPr>
              <w:t>…………………………………………………. ANABİLİM DALI BAŞKANLIĞI’NA</w:t>
            </w:r>
          </w:p>
          <w:p w14:paraId="7C03968A" w14:textId="77777777" w:rsidR="006279DB" w:rsidRDefault="006279DB" w:rsidP="006279DB">
            <w:pPr>
              <w:pStyle w:val="GvdeMetni"/>
              <w:rPr>
                <w:b/>
                <w:sz w:val="24"/>
              </w:rPr>
            </w:pPr>
          </w:p>
          <w:p w14:paraId="30B332B5" w14:textId="77777777" w:rsidR="006279DB" w:rsidRDefault="00776036" w:rsidP="00776036">
            <w:pPr>
              <w:pStyle w:val="GvdeMetni"/>
              <w:spacing w:before="179"/>
              <w:ind w:left="106" w:right="100" w:firstLine="708"/>
              <w:jc w:val="both"/>
              <w:rPr>
                <w:sz w:val="24"/>
              </w:rPr>
            </w:pPr>
            <w:r>
              <w:t xml:space="preserve">Danışmanlığını yürüttüğüm </w:t>
            </w:r>
            <w:r w:rsidR="006279DB">
              <w:t xml:space="preserve">Anabilim Dalınız …………………………………………….. </w:t>
            </w:r>
            <w:r w:rsidR="00437E1C">
              <w:t>Doktora</w:t>
            </w:r>
            <w:r w:rsidR="006279DB" w:rsidRPr="00776036">
              <w:t xml:space="preserve"> </w:t>
            </w:r>
            <w:r w:rsidR="006279DB">
              <w:t>Programı ………………….. numaralı öğrencisi</w:t>
            </w:r>
            <w:r>
              <w:t xml:space="preserve"> ……………………………………………’</w:t>
            </w:r>
            <w:proofErr w:type="spellStart"/>
            <w:r>
              <w:t>ın</w:t>
            </w:r>
            <w:proofErr w:type="spellEnd"/>
            <w:r w:rsidR="00336429">
              <w:t xml:space="preserve"> </w:t>
            </w:r>
            <w:r>
              <w:t>hazırlamış olduğu yüksek lisans t</w:t>
            </w:r>
            <w:r w:rsidR="00336429">
              <w:t>ez</w:t>
            </w:r>
            <w:r>
              <w:t xml:space="preserve">inin, </w:t>
            </w:r>
            <w:r w:rsidR="00336429" w:rsidRPr="00336429">
              <w:t>Lisansüstü Tezlerin Elektronik Ortamda Toplanması, Düzenlenmesi ve Erişime Açılmasına İlişkin Yönerge</w:t>
            </w:r>
            <w:r w:rsidR="00336429">
              <w:t xml:space="preserve">nin 6-(1) maddesi uyarınca YÖK Ulusal Tez Merkezinde </w:t>
            </w:r>
            <w:r w:rsidR="006279DB">
              <w:t xml:space="preserve"> </w:t>
            </w:r>
            <w:r>
              <w:t xml:space="preserve">2 yıl süre erişime açılmasının ertelenmesi hususunda gereğini saygılarımla arz ederim. </w:t>
            </w:r>
          </w:p>
          <w:p w14:paraId="65AD05EB" w14:textId="77777777" w:rsidR="006279DB" w:rsidRDefault="006279DB" w:rsidP="00776036">
            <w:pPr>
              <w:pStyle w:val="GvdeMetni"/>
              <w:spacing w:before="206" w:after="240"/>
              <w:ind w:right="800"/>
              <w:jc w:val="center"/>
            </w:pPr>
            <w:r>
              <w:t xml:space="preserve">                                                                                                              ........./........./20......</w:t>
            </w:r>
          </w:p>
          <w:p w14:paraId="39C9031B" w14:textId="77777777" w:rsidR="006279DB" w:rsidRDefault="006279DB" w:rsidP="006279DB">
            <w:pPr>
              <w:pStyle w:val="GvdeMetni"/>
            </w:pPr>
          </w:p>
          <w:p w14:paraId="6F88EA83" w14:textId="77777777" w:rsidR="006279DB" w:rsidRDefault="006279DB" w:rsidP="00003F5D">
            <w:pPr>
              <w:pStyle w:val="GvdeMetni"/>
              <w:spacing w:line="252" w:lineRule="exact"/>
              <w:ind w:right="788"/>
            </w:pPr>
            <w:r>
              <w:t xml:space="preserve">     </w:t>
            </w:r>
            <w:r w:rsidR="00003F5D">
              <w:t xml:space="preserve">                                                                                                        </w:t>
            </w:r>
            <w:r>
              <w:t>(</w:t>
            </w:r>
            <w:r w:rsidR="00003F5D">
              <w:t>Unvanı</w:t>
            </w:r>
            <w:r>
              <w:t xml:space="preserve"> Ad</w:t>
            </w:r>
            <w:r w:rsidR="00003F5D">
              <w:t>ı</w:t>
            </w:r>
            <w:r>
              <w:t>, Soyad</w:t>
            </w:r>
            <w:r w:rsidR="00003F5D">
              <w:t>ı</w:t>
            </w:r>
            <w:r>
              <w:t>, İmza)</w:t>
            </w:r>
          </w:p>
          <w:p w14:paraId="72999D45" w14:textId="77777777" w:rsidR="00003F5D" w:rsidRDefault="00003F5D" w:rsidP="00003F5D">
            <w:pPr>
              <w:pStyle w:val="GvdeMetni"/>
              <w:spacing w:line="252" w:lineRule="exact"/>
              <w:ind w:right="788"/>
              <w:rPr>
                <w:sz w:val="24"/>
              </w:rPr>
            </w:pPr>
            <w:r>
              <w:t xml:space="preserve">                                                                                                                        Tez Danışmanı</w:t>
            </w:r>
          </w:p>
        </w:tc>
      </w:tr>
      <w:tr w:rsidR="006279DB" w14:paraId="009A8634" w14:textId="77777777" w:rsidTr="00472076">
        <w:trPr>
          <w:trHeight w:val="3840"/>
        </w:trPr>
        <w:tc>
          <w:tcPr>
            <w:tcW w:w="9561" w:type="dxa"/>
          </w:tcPr>
          <w:p w14:paraId="6FEA09D8" w14:textId="77777777" w:rsidR="00336429" w:rsidRDefault="00336429" w:rsidP="00776036">
            <w:pPr>
              <w:spacing w:before="240"/>
              <w:jc w:val="both"/>
              <w:rPr>
                <w:b/>
              </w:rPr>
            </w:pPr>
            <w:r>
              <w:rPr>
                <w:b/>
              </w:rPr>
              <w:t>Anabilim Dalı Görüşü;</w:t>
            </w:r>
          </w:p>
          <w:p w14:paraId="0088A4CD" w14:textId="77777777" w:rsidR="006C681F" w:rsidRDefault="00470B7E" w:rsidP="00470B7E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SOSYAL BİLİMLER ENSTİTÜSÜ MÜDÜRLÜĞÜNE</w:t>
            </w:r>
          </w:p>
          <w:p w14:paraId="1526ED5E" w14:textId="77777777" w:rsidR="00470B7E" w:rsidRDefault="00470B7E" w:rsidP="006279DB">
            <w:pPr>
              <w:rPr>
                <w:i/>
              </w:rPr>
            </w:pPr>
          </w:p>
          <w:p w14:paraId="116CFF07" w14:textId="77777777" w:rsidR="00327F9A" w:rsidRDefault="00327F9A" w:rsidP="00003F5D">
            <w:pPr>
              <w:ind w:firstLine="880"/>
              <w:jc w:val="both"/>
            </w:pPr>
            <w:r>
              <w:t>Belirtilen</w:t>
            </w:r>
            <w:r w:rsidR="00003F5D">
              <w:t xml:space="preserve"> </w:t>
            </w:r>
            <w:r w:rsidR="00437E1C">
              <w:t>doktora</w:t>
            </w:r>
            <w:r w:rsidR="00003F5D">
              <w:t xml:space="preserve"> tezinin, </w:t>
            </w:r>
            <w:r w:rsidR="00003F5D" w:rsidRPr="00336429">
              <w:t>Lisansüstü Tezlerin Elektronik Ortamda Toplanması, Düzenlenmesi ve Erişime Açılmasına İlişkin Yönerge</w:t>
            </w:r>
            <w:r w:rsidR="00003F5D">
              <w:t xml:space="preserve">nin 6-(1) maddesi uyarınca YÖK Ulusal Tez Merkezinde 2 yıl süre </w:t>
            </w:r>
            <w:r>
              <w:t>erişime açılmasının ertelenmesi uygun görülmüştür.</w:t>
            </w:r>
            <w:r w:rsidR="00003F5D">
              <w:t xml:space="preserve"> </w:t>
            </w:r>
          </w:p>
          <w:p w14:paraId="1D806049" w14:textId="77777777" w:rsidR="006279DB" w:rsidRPr="006C681F" w:rsidRDefault="00327F9A" w:rsidP="00003F5D">
            <w:pPr>
              <w:ind w:firstLine="880"/>
              <w:jc w:val="both"/>
            </w:pPr>
            <w:r>
              <w:t>G</w:t>
            </w:r>
            <w:r w:rsidR="00003F5D">
              <w:t>ereğini saygılarımla arz ederim.</w:t>
            </w:r>
          </w:p>
          <w:p w14:paraId="60FA9D35" w14:textId="77777777" w:rsidR="006C681F" w:rsidRDefault="00336429" w:rsidP="006C681F">
            <w:pPr>
              <w:ind w:left="4956"/>
              <w:rPr>
                <w:i/>
              </w:rPr>
            </w:pPr>
            <w:r>
              <w:rPr>
                <w:i/>
              </w:rPr>
              <w:t xml:space="preserve">         </w:t>
            </w:r>
          </w:p>
          <w:p w14:paraId="096DE3CB" w14:textId="77777777" w:rsidR="00470B7E" w:rsidRDefault="00470B7E" w:rsidP="00336429">
            <w:pPr>
              <w:tabs>
                <w:tab w:val="left" w:pos="-46"/>
              </w:tabs>
              <w:spacing w:line="276" w:lineRule="auto"/>
              <w:jc w:val="both"/>
              <w:rPr>
                <w:b/>
              </w:rPr>
            </w:pPr>
          </w:p>
          <w:p w14:paraId="57C8A355" w14:textId="77777777" w:rsidR="00003F5D" w:rsidRDefault="00003F5D" w:rsidP="00003F5D">
            <w:pPr>
              <w:pStyle w:val="GvdeMetni"/>
              <w:spacing w:before="206" w:after="240"/>
              <w:ind w:right="800"/>
              <w:jc w:val="center"/>
            </w:pPr>
            <w:r>
              <w:t xml:space="preserve">                            </w:t>
            </w:r>
          </w:p>
          <w:p w14:paraId="472EE3BF" w14:textId="77777777" w:rsidR="00003F5D" w:rsidRDefault="00003F5D" w:rsidP="00003F5D">
            <w:pPr>
              <w:pStyle w:val="GvdeMetni"/>
              <w:spacing w:line="252" w:lineRule="exact"/>
              <w:ind w:right="788"/>
            </w:pPr>
            <w:r>
              <w:t xml:space="preserve">                                                                                                             (Unvanı Adı, Soyadı, İmza)</w:t>
            </w:r>
          </w:p>
          <w:p w14:paraId="6CE3F77E" w14:textId="77777777" w:rsidR="00003F5D" w:rsidRPr="006279DB" w:rsidRDefault="00003F5D" w:rsidP="00003F5D">
            <w:pPr>
              <w:tabs>
                <w:tab w:val="left" w:pos="-46"/>
              </w:tabs>
              <w:spacing w:line="276" w:lineRule="auto"/>
              <w:jc w:val="both"/>
              <w:rPr>
                <w:b/>
              </w:rPr>
            </w:pPr>
            <w:r>
              <w:t xml:space="preserve">                                                                                                                 Anabilim Dalı Başkanı</w:t>
            </w:r>
          </w:p>
        </w:tc>
      </w:tr>
    </w:tbl>
    <w:p w14:paraId="431B1BE2" w14:textId="77777777" w:rsidR="00A90B62" w:rsidRDefault="00A90B62">
      <w:pPr>
        <w:pStyle w:val="GvdeMetni"/>
        <w:rPr>
          <w:sz w:val="24"/>
        </w:rPr>
      </w:pPr>
    </w:p>
    <w:p w14:paraId="02098047" w14:textId="77777777" w:rsidR="00472076" w:rsidRPr="00472076" w:rsidRDefault="00472076" w:rsidP="00380894">
      <w:pPr>
        <w:pStyle w:val="GvdeMetni"/>
        <w:spacing w:after="120"/>
        <w:ind w:left="567" w:hanging="567"/>
        <w:jc w:val="both"/>
        <w:rPr>
          <w:b/>
          <w:color w:val="000000"/>
          <w:sz w:val="24"/>
          <w:szCs w:val="24"/>
        </w:rPr>
      </w:pPr>
      <w:r w:rsidRPr="00472076">
        <w:rPr>
          <w:b/>
          <w:color w:val="000000"/>
          <w:sz w:val="24"/>
          <w:szCs w:val="24"/>
        </w:rPr>
        <w:t>EK: Patent Başvuru Belgesi</w:t>
      </w:r>
    </w:p>
    <w:p w14:paraId="418AD432" w14:textId="77777777" w:rsidR="00472076" w:rsidRDefault="00472076" w:rsidP="00380894">
      <w:pPr>
        <w:pStyle w:val="GvdeMetni"/>
        <w:spacing w:after="120"/>
        <w:ind w:left="567" w:hanging="567"/>
        <w:jc w:val="both"/>
        <w:rPr>
          <w:b/>
          <w:color w:val="000000"/>
          <w:sz w:val="20"/>
          <w:szCs w:val="20"/>
        </w:rPr>
      </w:pPr>
    </w:p>
    <w:p w14:paraId="05FB690C" w14:textId="77777777" w:rsidR="00380894" w:rsidRDefault="00380894" w:rsidP="00380894">
      <w:pPr>
        <w:pStyle w:val="GvdeMetni"/>
        <w:spacing w:after="120"/>
        <w:ind w:left="567" w:hanging="567"/>
        <w:jc w:val="both"/>
        <w:rPr>
          <w:b/>
          <w:color w:val="000000"/>
          <w:sz w:val="20"/>
          <w:szCs w:val="20"/>
        </w:rPr>
      </w:pPr>
      <w:r w:rsidRPr="00380894">
        <w:rPr>
          <w:b/>
          <w:color w:val="000000"/>
          <w:sz w:val="20"/>
          <w:szCs w:val="20"/>
        </w:rPr>
        <w:t>Lisansüstü Tezlerin Elektronik Ortamda Toplanması, Düzenlenmesi ve Erişime Açılmasına İlişkin Yönerge</w:t>
      </w:r>
    </w:p>
    <w:p w14:paraId="18F9A48A" w14:textId="77777777" w:rsidR="00380894" w:rsidRPr="00380894" w:rsidRDefault="00380894" w:rsidP="00380894">
      <w:pPr>
        <w:pStyle w:val="GvdeMetni"/>
        <w:spacing w:after="120"/>
        <w:ind w:left="567" w:hanging="567"/>
        <w:jc w:val="both"/>
        <w:rPr>
          <w:b/>
          <w:color w:val="000000"/>
          <w:sz w:val="20"/>
          <w:szCs w:val="20"/>
        </w:rPr>
      </w:pPr>
      <w:r w:rsidRPr="00380894">
        <w:rPr>
          <w:b/>
          <w:color w:val="000000"/>
          <w:sz w:val="20"/>
          <w:szCs w:val="20"/>
        </w:rPr>
        <w:t>Lisansüstü tezlerin erişime açılmasının ertelenmesi</w:t>
      </w:r>
    </w:p>
    <w:p w14:paraId="3C29F7EF" w14:textId="77777777" w:rsidR="00A90B62" w:rsidRDefault="00380894" w:rsidP="00380894">
      <w:pPr>
        <w:pStyle w:val="GvdeMetni"/>
        <w:jc w:val="both"/>
        <w:rPr>
          <w:sz w:val="24"/>
        </w:rPr>
      </w:pPr>
      <w:r w:rsidRPr="00380894">
        <w:rPr>
          <w:b/>
          <w:color w:val="000000"/>
          <w:sz w:val="20"/>
          <w:szCs w:val="20"/>
        </w:rPr>
        <w:t xml:space="preserve">MADDE 6- </w:t>
      </w:r>
      <w:r w:rsidRPr="00380894">
        <w:rPr>
          <w:color w:val="000000"/>
          <w:sz w:val="20"/>
          <w:szCs w:val="20"/>
        </w:rPr>
        <w:t>(1) Lisansüstü tezle ilgili patent başvurusu yapılması veya patent alma</w:t>
      </w:r>
      <w:r>
        <w:rPr>
          <w:color w:val="000000"/>
          <w:sz w:val="20"/>
          <w:szCs w:val="20"/>
        </w:rPr>
        <w:t xml:space="preserve"> </w:t>
      </w:r>
      <w:r w:rsidRPr="00380894">
        <w:rPr>
          <w:color w:val="000000"/>
          <w:sz w:val="20"/>
          <w:szCs w:val="20"/>
        </w:rPr>
        <w:t>sürecinin devam etmesi durumunda, tez danışmanının önerisi ve enstitü anabilim dalının uygun</w:t>
      </w:r>
      <w:r>
        <w:rPr>
          <w:color w:val="000000"/>
          <w:sz w:val="20"/>
          <w:szCs w:val="20"/>
        </w:rPr>
        <w:t xml:space="preserve"> </w:t>
      </w:r>
      <w:r w:rsidRPr="00380894">
        <w:rPr>
          <w:color w:val="000000"/>
          <w:sz w:val="20"/>
          <w:szCs w:val="20"/>
        </w:rPr>
        <w:t>görüşü üzerine enstitü veya fakülte yönetim kurulu iki yıl süre ile tezin erişime açılmasının</w:t>
      </w:r>
      <w:r>
        <w:rPr>
          <w:color w:val="000000"/>
          <w:sz w:val="20"/>
          <w:szCs w:val="20"/>
        </w:rPr>
        <w:t xml:space="preserve"> </w:t>
      </w:r>
      <w:r w:rsidRPr="00380894">
        <w:rPr>
          <w:color w:val="000000"/>
          <w:sz w:val="20"/>
          <w:szCs w:val="20"/>
        </w:rPr>
        <w:t xml:space="preserve">ertelenmesine karar verebilir. </w:t>
      </w:r>
    </w:p>
    <w:sectPr w:rsidR="00A90B62" w:rsidSect="00A90B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340" w:h="15310"/>
      <w:pgMar w:top="480" w:right="992" w:bottom="28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51937" w14:textId="77777777" w:rsidR="00157C47" w:rsidRDefault="00157C47" w:rsidP="00A90B62">
      <w:r>
        <w:separator/>
      </w:r>
    </w:p>
  </w:endnote>
  <w:endnote w:type="continuationSeparator" w:id="0">
    <w:p w14:paraId="32A49E13" w14:textId="77777777" w:rsidR="00157C47" w:rsidRDefault="00157C47" w:rsidP="00A90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8A76" w14:textId="77777777" w:rsidR="00E14182" w:rsidRDefault="00E1418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7857" w14:textId="77777777" w:rsidR="00E14182" w:rsidRDefault="00E1418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FC20" w14:textId="77777777" w:rsidR="00E14182" w:rsidRDefault="00E1418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2E56" w14:textId="77777777" w:rsidR="00157C47" w:rsidRDefault="00157C47" w:rsidP="00A90B62">
      <w:r>
        <w:separator/>
      </w:r>
    </w:p>
  </w:footnote>
  <w:footnote w:type="continuationSeparator" w:id="0">
    <w:p w14:paraId="2467E4E2" w14:textId="77777777" w:rsidR="00157C47" w:rsidRDefault="00157C47" w:rsidP="00A90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CAF0" w14:textId="77777777" w:rsidR="00E14182" w:rsidRDefault="00E1418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4" w:type="dxa"/>
      <w:tblBorders>
        <w:top w:val="single" w:sz="4" w:space="0" w:color="auto"/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36"/>
      <w:gridCol w:w="5571"/>
      <w:gridCol w:w="1617"/>
    </w:tblGrid>
    <w:tr w:rsidR="00A90B62" w:rsidRPr="00892DAF" w14:paraId="7BC69A8F" w14:textId="77777777" w:rsidTr="00B46769">
      <w:trPr>
        <w:trHeight w:val="1988"/>
      </w:trPr>
      <w:tc>
        <w:tcPr>
          <w:tcW w:w="2336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74E9B2A8" w14:textId="348E6C8F" w:rsidR="00A90B62" w:rsidRPr="00892DAF" w:rsidRDefault="00A90B62" w:rsidP="00A90B6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71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477DA02" w14:textId="77777777" w:rsidR="00A90B62" w:rsidRDefault="00A90B62" w:rsidP="00A90B6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44F345AF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T.C.</w:t>
          </w:r>
        </w:p>
        <w:p w14:paraId="43C524F0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ANKARA SOSYAL BİLİMLER ÜNİVERSİTESİ</w:t>
          </w:r>
        </w:p>
        <w:p w14:paraId="7D26E745" w14:textId="77777777" w:rsidR="00A90B62" w:rsidRPr="007D03EC" w:rsidRDefault="00A90B62" w:rsidP="00A90B62">
          <w:pPr>
            <w:jc w:val="center"/>
            <w:rPr>
              <w:b/>
            </w:rPr>
          </w:pPr>
          <w:r w:rsidRPr="007D03EC">
            <w:rPr>
              <w:b/>
            </w:rPr>
            <w:t>SOSYAL BİLİMLER ENSTİTÜSÜ</w:t>
          </w:r>
        </w:p>
        <w:p w14:paraId="58834B55" w14:textId="77777777" w:rsidR="00A90B62" w:rsidRPr="007D03EC" w:rsidRDefault="00A90B62" w:rsidP="00A90B62">
          <w:pPr>
            <w:jc w:val="center"/>
            <w:rPr>
              <w:b/>
            </w:rPr>
          </w:pPr>
        </w:p>
        <w:p w14:paraId="3FEDF317" w14:textId="77777777" w:rsidR="00A90B62" w:rsidRPr="000C66D7" w:rsidRDefault="00437E1C" w:rsidP="00A90B62">
          <w:pPr>
            <w:jc w:val="center"/>
            <w:rPr>
              <w:b/>
              <w:bCs/>
            </w:rPr>
          </w:pPr>
          <w:r>
            <w:rPr>
              <w:b/>
              <w:bCs/>
            </w:rPr>
            <w:t>DOKTORA</w:t>
          </w:r>
          <w:r w:rsidR="00A90B62" w:rsidRPr="000C66D7">
            <w:rPr>
              <w:b/>
              <w:bCs/>
            </w:rPr>
            <w:t xml:space="preserve"> </w:t>
          </w:r>
          <w:r>
            <w:rPr>
              <w:b/>
              <w:bCs/>
            </w:rPr>
            <w:t>TEZİ</w:t>
          </w:r>
        </w:p>
        <w:p w14:paraId="269392D2" w14:textId="470D1C55" w:rsidR="00A90B62" w:rsidRPr="007D03EC" w:rsidRDefault="00A90B62" w:rsidP="00A90B62">
          <w:pPr>
            <w:jc w:val="center"/>
            <w:rPr>
              <w:b/>
              <w:bCs/>
            </w:rPr>
          </w:pPr>
          <w:r w:rsidRPr="007D03EC">
            <w:rPr>
              <w:bCs/>
            </w:rPr>
            <w:t xml:space="preserve"> </w:t>
          </w:r>
          <w:r w:rsidR="000C66D7">
            <w:rPr>
              <w:b/>
              <w:bCs/>
            </w:rPr>
            <w:t>PATENT KIS</w:t>
          </w:r>
          <w:r w:rsidR="003153CD">
            <w:rPr>
              <w:b/>
              <w:bCs/>
            </w:rPr>
            <w:t>I</w:t>
          </w:r>
          <w:r w:rsidR="000C66D7">
            <w:rPr>
              <w:b/>
              <w:bCs/>
            </w:rPr>
            <w:t xml:space="preserve">TI (2 YIL) ÖNERİ </w:t>
          </w:r>
          <w:r w:rsidRPr="007D03EC">
            <w:rPr>
              <w:b/>
              <w:bCs/>
            </w:rPr>
            <w:t>FORMU</w:t>
          </w:r>
        </w:p>
        <w:p w14:paraId="0674577D" w14:textId="77777777" w:rsidR="00A90B62" w:rsidRPr="00892DAF" w:rsidRDefault="00A90B62" w:rsidP="00A90B62">
          <w:pPr>
            <w:spacing w:before="120" w:after="12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617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84CF7AE" w14:textId="56E76E5C" w:rsidR="00A90B62" w:rsidRPr="00892DAF" w:rsidRDefault="00A90B62" w:rsidP="00A90B62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0D2463AD" w14:textId="77777777" w:rsidR="00A90B62" w:rsidRDefault="00A90B6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116E" w14:textId="77777777" w:rsidR="00E14182" w:rsidRDefault="00E141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19"/>
    <w:rsid w:val="00003F5D"/>
    <w:rsid w:val="000743B7"/>
    <w:rsid w:val="0009779E"/>
    <w:rsid w:val="000C66D7"/>
    <w:rsid w:val="000D1B4C"/>
    <w:rsid w:val="00157C47"/>
    <w:rsid w:val="001B3529"/>
    <w:rsid w:val="0026404B"/>
    <w:rsid w:val="00287E4D"/>
    <w:rsid w:val="002E10C3"/>
    <w:rsid w:val="002E7991"/>
    <w:rsid w:val="003153CD"/>
    <w:rsid w:val="00327F9A"/>
    <w:rsid w:val="00336429"/>
    <w:rsid w:val="00380894"/>
    <w:rsid w:val="003E3C0F"/>
    <w:rsid w:val="00437E1C"/>
    <w:rsid w:val="00470B7E"/>
    <w:rsid w:val="00472076"/>
    <w:rsid w:val="005E2BD5"/>
    <w:rsid w:val="006279DB"/>
    <w:rsid w:val="006366F2"/>
    <w:rsid w:val="00650EC1"/>
    <w:rsid w:val="006C681F"/>
    <w:rsid w:val="0070292F"/>
    <w:rsid w:val="0076170C"/>
    <w:rsid w:val="00776036"/>
    <w:rsid w:val="00801CA3"/>
    <w:rsid w:val="00804687"/>
    <w:rsid w:val="00824169"/>
    <w:rsid w:val="008A499A"/>
    <w:rsid w:val="009355DE"/>
    <w:rsid w:val="00A37A44"/>
    <w:rsid w:val="00A90B62"/>
    <w:rsid w:val="00B471C8"/>
    <w:rsid w:val="00B47A39"/>
    <w:rsid w:val="00BB4048"/>
    <w:rsid w:val="00C870EE"/>
    <w:rsid w:val="00CA2175"/>
    <w:rsid w:val="00D7519B"/>
    <w:rsid w:val="00DF1419"/>
    <w:rsid w:val="00DF646F"/>
    <w:rsid w:val="00E14182"/>
    <w:rsid w:val="00EF1270"/>
    <w:rsid w:val="00F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F1931"/>
  <w15:docId w15:val="{28F15D6A-6B94-4A7F-BBA8-98C0EAAD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03F5D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22" w:right="1762"/>
      <w:jc w:val="center"/>
      <w:outlineLvl w:val="0"/>
    </w:pPr>
    <w:rPr>
      <w:b/>
      <w:bCs/>
      <w:sz w:val="24"/>
      <w:szCs w:val="24"/>
    </w:rPr>
  </w:style>
  <w:style w:type="paragraph" w:styleId="Balk6">
    <w:name w:val="heading 6"/>
    <w:basedOn w:val="Normal"/>
    <w:next w:val="Normal"/>
    <w:link w:val="Balk6Char"/>
    <w:qFormat/>
    <w:rsid w:val="006279DB"/>
    <w:pPr>
      <w:widowControl/>
      <w:autoSpaceDE/>
      <w:autoSpaceDN/>
      <w:spacing w:before="240" w:after="60"/>
      <w:outlineLvl w:val="5"/>
    </w:pPr>
    <w:rPr>
      <w:b/>
      <w:bCs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A49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499A"/>
    <w:rPr>
      <w:rFonts w:ascii="Segoe UI" w:eastAsia="Times New Roman" w:hAnsi="Segoe UI" w:cs="Segoe UI"/>
      <w:sz w:val="18"/>
      <w:szCs w:val="18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A90B6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0B62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A90B6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0B62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62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3">
    <w:name w:val="Body Text 3"/>
    <w:basedOn w:val="Normal"/>
    <w:link w:val="GvdeMetni3Char"/>
    <w:uiPriority w:val="99"/>
    <w:semiHidden/>
    <w:unhideWhenUsed/>
    <w:rsid w:val="006279DB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6279DB"/>
    <w:rPr>
      <w:rFonts w:ascii="Times New Roman" w:eastAsia="Times New Roman" w:hAnsi="Times New Roman" w:cs="Times New Roman"/>
      <w:sz w:val="16"/>
      <w:szCs w:val="16"/>
      <w:lang w:val="tr-TR" w:eastAsia="tr-TR" w:bidi="tr-TR"/>
    </w:rPr>
  </w:style>
  <w:style w:type="character" w:customStyle="1" w:styleId="Balk6Char">
    <w:name w:val="Başlık 6 Char"/>
    <w:basedOn w:val="VarsaylanParagrafYazTipi"/>
    <w:link w:val="Balk6"/>
    <w:rsid w:val="006279DB"/>
    <w:rPr>
      <w:rFonts w:ascii="Times New Roman" w:eastAsia="Times New Roman" w:hAnsi="Times New Roman" w:cs="Times New Roman"/>
      <w:b/>
      <w:bCs/>
      <w:lang w:val="tr-TR"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03F5D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6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na</cp:lastModifiedBy>
  <cp:revision>10</cp:revision>
  <cp:lastPrinted>2018-08-15T12:30:00Z</cp:lastPrinted>
  <dcterms:created xsi:type="dcterms:W3CDTF">2021-11-22T05:36:00Z</dcterms:created>
  <dcterms:modified xsi:type="dcterms:W3CDTF">2026-02-07T19:30:00Z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2018-08-15T00:00:00Z</vt:filetime>
  </property>
</Properties>
</file>